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711" w:rsidRPr="00CC47A8" w:rsidRDefault="005C3711" w:rsidP="005C3711">
      <w:pPr>
        <w:shd w:val="clear" w:color="auto" w:fill="E7E6E6" w:themeFill="background2"/>
        <w:spacing w:after="60"/>
        <w:jc w:val="both"/>
        <w:rPr>
          <w:rFonts w:ascii="Noto Sans" w:hAnsi="Noto Sans" w:cs="Noto Sans"/>
          <w:b/>
          <w:bCs/>
          <w:sz w:val="22"/>
          <w:szCs w:val="22"/>
          <w:lang w:val="en-US"/>
        </w:rPr>
      </w:pPr>
      <w:r>
        <w:rPr>
          <w:rFonts w:ascii="Noto Sans" w:hAnsi="Noto Sans" w:cs="Noto Sans"/>
          <w:b/>
          <w:bCs/>
          <w:sz w:val="22"/>
          <w:szCs w:val="22"/>
          <w:lang w:val="en-US"/>
        </w:rPr>
        <w:t>P</w:t>
      </w:r>
      <w:r w:rsidRPr="009A7798">
        <w:rPr>
          <w:rFonts w:ascii="Noto Sans" w:hAnsi="Noto Sans" w:cs="Noto Sans"/>
          <w:b/>
          <w:bCs/>
          <w:sz w:val="22"/>
          <w:szCs w:val="22"/>
          <w:lang w:val="en-US"/>
        </w:rPr>
        <w:t>rogram</w:t>
      </w:r>
      <w:r>
        <w:rPr>
          <w:rFonts w:ascii="Noto Sans" w:hAnsi="Noto Sans" w:cs="Noto Sans"/>
          <w:b/>
          <w:bCs/>
          <w:sz w:val="22"/>
          <w:szCs w:val="22"/>
          <w:lang w:val="en-US"/>
        </w:rPr>
        <w:t xml:space="preserve"> of study</w:t>
      </w:r>
      <w:r w:rsidRPr="009A7798">
        <w:rPr>
          <w:rFonts w:ascii="Noto Sans" w:hAnsi="Noto Sans" w:cs="Noto Sans"/>
          <w:b/>
          <w:bCs/>
          <w:sz w:val="22"/>
          <w:szCs w:val="22"/>
          <w:lang w:val="en-US"/>
        </w:rPr>
        <w:t xml:space="preserve"> in the discipline of </w:t>
      </w:r>
      <w:r>
        <w:rPr>
          <w:rFonts w:ascii="Noto Sans" w:hAnsi="Noto Sans" w:cs="Noto Sans"/>
          <w:b/>
          <w:bCs/>
          <w:sz w:val="22"/>
          <w:szCs w:val="22"/>
          <w:lang w:val="en-US"/>
        </w:rPr>
        <w:t>Biological Sciences</w:t>
      </w:r>
      <w:r w:rsidRPr="009A7798">
        <w:rPr>
          <w:rFonts w:ascii="Noto Sans" w:hAnsi="Noto Sans" w:cs="Noto Sans"/>
          <w:b/>
          <w:bCs/>
          <w:sz w:val="22"/>
          <w:szCs w:val="22"/>
          <w:lang w:val="en-US"/>
        </w:rPr>
        <w:t xml:space="preserve">, named </w:t>
      </w:r>
      <w:r>
        <w:rPr>
          <w:rFonts w:ascii="Noto Sans" w:hAnsi="Noto Sans" w:cs="Noto Sans"/>
          <w:b/>
          <w:bCs/>
          <w:i/>
          <w:iCs/>
          <w:sz w:val="22"/>
          <w:szCs w:val="22"/>
          <w:lang w:val="en-US"/>
        </w:rPr>
        <w:t xml:space="preserve">PhD </w:t>
      </w:r>
      <w:proofErr w:type="spellStart"/>
      <w:r>
        <w:rPr>
          <w:rFonts w:ascii="Noto Sans" w:hAnsi="Noto Sans" w:cs="Noto Sans"/>
          <w:b/>
          <w:bCs/>
          <w:i/>
          <w:iCs/>
          <w:sz w:val="22"/>
          <w:szCs w:val="22"/>
          <w:lang w:val="en-US"/>
        </w:rPr>
        <w:t>Programme</w:t>
      </w:r>
      <w:proofErr w:type="spellEnd"/>
      <w:r>
        <w:rPr>
          <w:rFonts w:ascii="Noto Sans" w:hAnsi="Noto Sans" w:cs="Noto Sans"/>
          <w:b/>
          <w:bCs/>
          <w:i/>
          <w:iCs/>
          <w:sz w:val="22"/>
          <w:szCs w:val="22"/>
          <w:lang w:val="en-US"/>
        </w:rPr>
        <w:t xml:space="preserve"> in Biology</w:t>
      </w:r>
      <w:r w:rsidRPr="009A7798">
        <w:rPr>
          <w:rFonts w:ascii="Noto Sans" w:hAnsi="Noto Sans" w:cs="Noto Sans"/>
          <w:b/>
          <w:bCs/>
          <w:sz w:val="22"/>
          <w:szCs w:val="22"/>
          <w:lang w:val="en-US"/>
        </w:rPr>
        <w:t>, conducted in English</w:t>
      </w:r>
    </w:p>
    <w:p w:rsidR="005C3711" w:rsidRPr="00CC47A8" w:rsidRDefault="005C3711" w:rsidP="005C3711">
      <w:pPr>
        <w:pStyle w:val="Akapitzlist"/>
        <w:numPr>
          <w:ilvl w:val="0"/>
          <w:numId w:val="1"/>
        </w:numPr>
        <w:spacing w:after="60"/>
        <w:ind w:left="284" w:hanging="284"/>
        <w:contextualSpacing w:val="0"/>
        <w:jc w:val="both"/>
        <w:rPr>
          <w:rFonts w:ascii="Noto Sans" w:hAnsi="Noto Sans" w:cs="Noto Sans"/>
          <w:b/>
          <w:bCs/>
          <w:sz w:val="22"/>
          <w:szCs w:val="22"/>
          <w:lang w:val="en-US"/>
        </w:rPr>
      </w:pPr>
      <w:r w:rsidRPr="00CC47A8">
        <w:rPr>
          <w:rFonts w:ascii="Noto Sans" w:hAnsi="Noto Sans" w:cs="Noto Sans"/>
          <w:b/>
          <w:bCs/>
          <w:sz w:val="22"/>
          <w:szCs w:val="22"/>
          <w:lang w:val="en-US"/>
        </w:rPr>
        <w:t>Formal requirements for entering the admission procedure</w:t>
      </w:r>
    </w:p>
    <w:p w:rsidR="005C3711" w:rsidRDefault="005C3711" w:rsidP="005C3711">
      <w:pPr>
        <w:spacing w:after="60"/>
        <w:ind w:left="284"/>
        <w:jc w:val="both"/>
        <w:rPr>
          <w:rFonts w:ascii="Noto Sans" w:hAnsi="Noto Sans" w:cs="Noto Sans"/>
          <w:sz w:val="22"/>
          <w:szCs w:val="22"/>
          <w:lang w:val="en-US"/>
        </w:rPr>
      </w:pPr>
      <w:r w:rsidRPr="00A502BD">
        <w:rPr>
          <w:rFonts w:ascii="Noto Sans" w:hAnsi="Noto Sans" w:cs="Noto Sans"/>
          <w:sz w:val="22"/>
          <w:szCs w:val="22"/>
          <w:lang w:val="en-US"/>
        </w:rPr>
        <w:t xml:space="preserve">Candidates eligible for admission to the </w:t>
      </w:r>
      <w:proofErr w:type="spellStart"/>
      <w:r w:rsidRPr="00A502BD">
        <w:rPr>
          <w:rFonts w:ascii="Noto Sans" w:hAnsi="Noto Sans" w:cs="Noto Sans"/>
          <w:i/>
          <w:iCs/>
          <w:sz w:val="22"/>
          <w:szCs w:val="22"/>
          <w:lang w:val="en-US"/>
        </w:rPr>
        <w:t>Phd</w:t>
      </w:r>
      <w:proofErr w:type="spellEnd"/>
      <w:r w:rsidRPr="00A502BD">
        <w:rPr>
          <w:rFonts w:ascii="Noto Sans" w:hAnsi="Noto Sans" w:cs="Noto Sans"/>
          <w:i/>
          <w:iCs/>
          <w:sz w:val="22"/>
          <w:szCs w:val="22"/>
          <w:lang w:val="en-US"/>
        </w:rPr>
        <w:t xml:space="preserve"> </w:t>
      </w:r>
      <w:proofErr w:type="spellStart"/>
      <w:r w:rsidRPr="00A502BD">
        <w:rPr>
          <w:rFonts w:ascii="Noto Sans" w:hAnsi="Noto Sans" w:cs="Noto Sans"/>
          <w:i/>
          <w:iCs/>
          <w:sz w:val="22"/>
          <w:szCs w:val="22"/>
          <w:lang w:val="en-US"/>
        </w:rPr>
        <w:t>Programme</w:t>
      </w:r>
      <w:proofErr w:type="spellEnd"/>
      <w:r w:rsidRPr="00A502BD">
        <w:rPr>
          <w:rFonts w:ascii="Noto Sans" w:hAnsi="Noto Sans" w:cs="Noto Sans"/>
          <w:i/>
          <w:iCs/>
          <w:sz w:val="22"/>
          <w:szCs w:val="22"/>
          <w:lang w:val="en-US"/>
        </w:rPr>
        <w:t xml:space="preserve"> in Biology</w:t>
      </w:r>
      <w:r w:rsidRPr="00A502BD">
        <w:rPr>
          <w:rFonts w:ascii="Noto Sans" w:hAnsi="Noto Sans" w:cs="Noto Sans"/>
          <w:sz w:val="22"/>
          <w:szCs w:val="22"/>
          <w:lang w:val="en-US"/>
        </w:rPr>
        <w:t xml:space="preserve"> at the Doctoral School</w:t>
      </w:r>
      <w:r w:rsidRPr="00A502BD">
        <w:rPr>
          <w:rFonts w:ascii="Noto Sans" w:hAnsi="Noto Sans" w:cs="Noto Sans"/>
          <w:sz w:val="22"/>
          <w:szCs w:val="22"/>
          <w:shd w:val="clear" w:color="auto" w:fill="FFC000" w:themeFill="accent4"/>
          <w:lang w:val="en-US"/>
        </w:rPr>
        <w:t xml:space="preserve"> </w:t>
      </w:r>
      <w:r w:rsidRPr="00A502BD">
        <w:rPr>
          <w:rFonts w:ascii="Noto Sans" w:hAnsi="Noto Sans" w:cs="Noto Sans"/>
          <w:sz w:val="22"/>
          <w:szCs w:val="22"/>
          <w:lang w:val="en-US"/>
        </w:rPr>
        <w:t xml:space="preserve">of </w:t>
      </w:r>
      <w:r w:rsidR="00A502BD" w:rsidRPr="00A502BD">
        <w:rPr>
          <w:rFonts w:ascii="Noto Sans" w:hAnsi="Noto Sans" w:cs="Noto Sans"/>
          <w:sz w:val="22"/>
          <w:szCs w:val="22"/>
          <w:lang w:val="en-US"/>
        </w:rPr>
        <w:t xml:space="preserve">Exact </w:t>
      </w:r>
      <w:r w:rsidRPr="00A502BD">
        <w:rPr>
          <w:rFonts w:ascii="Noto Sans" w:hAnsi="Noto Sans" w:cs="Noto Sans"/>
          <w:sz w:val="22"/>
          <w:szCs w:val="22"/>
          <w:lang w:val="en-US"/>
        </w:rPr>
        <w:t xml:space="preserve">and Natural Sciences are the holders of </w:t>
      </w:r>
      <w:r w:rsidRPr="00A502BD">
        <w:rPr>
          <w:rFonts w:ascii="Noto Sans" w:hAnsi="Noto Sans" w:cs="Noto Sans"/>
          <w:i/>
          <w:iCs/>
          <w:sz w:val="22"/>
          <w:szCs w:val="22"/>
          <w:lang w:val="en-US"/>
        </w:rPr>
        <w:t>Magister</w:t>
      </w:r>
      <w:r w:rsidRPr="00A502BD">
        <w:rPr>
          <w:rFonts w:ascii="Noto Sans" w:hAnsi="Noto Sans" w:cs="Noto Sans"/>
          <w:sz w:val="22"/>
          <w:szCs w:val="22"/>
          <w:lang w:val="en-US"/>
        </w:rPr>
        <w:t xml:space="preserve">, </w:t>
      </w:r>
      <w:r w:rsidRPr="00A502BD">
        <w:rPr>
          <w:rFonts w:ascii="Noto Sans" w:hAnsi="Noto Sans" w:cs="Noto Sans"/>
          <w:i/>
          <w:iCs/>
          <w:sz w:val="22"/>
          <w:szCs w:val="22"/>
          <w:lang w:val="en-US"/>
        </w:rPr>
        <w:t xml:space="preserve">Magister </w:t>
      </w:r>
      <w:proofErr w:type="spellStart"/>
      <w:r w:rsidRPr="00A502BD">
        <w:rPr>
          <w:rFonts w:ascii="Noto Sans" w:hAnsi="Noto Sans" w:cs="Noto Sans"/>
          <w:i/>
          <w:iCs/>
          <w:sz w:val="22"/>
          <w:szCs w:val="22"/>
          <w:lang w:val="en-US"/>
        </w:rPr>
        <w:t>inżynier</w:t>
      </w:r>
      <w:proofErr w:type="spellEnd"/>
      <w:r w:rsidRPr="00A502BD">
        <w:rPr>
          <w:rFonts w:ascii="Noto Sans" w:hAnsi="Noto Sans" w:cs="Noto Sans"/>
          <w:sz w:val="22"/>
          <w:szCs w:val="22"/>
          <w:lang w:val="en-US"/>
        </w:rPr>
        <w:t xml:space="preserve">, or equivalent professional title awarded in the field of natural and </w:t>
      </w:r>
      <w:r w:rsidR="00A502BD" w:rsidRPr="00A502BD">
        <w:rPr>
          <w:rFonts w:ascii="Noto Sans" w:hAnsi="Noto Sans" w:cs="Noto Sans"/>
          <w:sz w:val="22"/>
          <w:szCs w:val="22"/>
          <w:lang w:val="en-US"/>
        </w:rPr>
        <w:t xml:space="preserve">exact </w:t>
      </w:r>
      <w:r w:rsidRPr="00A502BD">
        <w:rPr>
          <w:rFonts w:ascii="Noto Sans" w:hAnsi="Noto Sans" w:cs="Noto Sans"/>
          <w:sz w:val="22"/>
          <w:szCs w:val="22"/>
          <w:lang w:val="en-US"/>
        </w:rPr>
        <w:t>sciences.</w:t>
      </w:r>
    </w:p>
    <w:p w:rsidR="005C3711" w:rsidRPr="00981C6D" w:rsidRDefault="005C3711" w:rsidP="005C3711">
      <w:pPr>
        <w:spacing w:after="60"/>
        <w:ind w:left="284"/>
        <w:jc w:val="both"/>
        <w:rPr>
          <w:rFonts w:ascii="Noto Sans" w:hAnsi="Noto Sans" w:cs="Noto Sans"/>
          <w:i/>
          <w:iCs/>
          <w:sz w:val="22"/>
          <w:szCs w:val="22"/>
          <w:lang w:val="en-US"/>
        </w:rPr>
      </w:pPr>
      <w:r>
        <w:rPr>
          <w:rFonts w:ascii="Noto Sans" w:hAnsi="Noto Sans" w:cs="Noto Sans"/>
          <w:sz w:val="22"/>
          <w:szCs w:val="22"/>
          <w:lang w:val="en-US"/>
        </w:rPr>
        <w:t xml:space="preserve">In exceptional cases, given the outstanding quality of candidate's academic achievements, a person who does not hold a </w:t>
      </w:r>
      <w:r>
        <w:rPr>
          <w:rFonts w:ascii="Noto Sans" w:hAnsi="Noto Sans" w:cs="Noto Sans"/>
          <w:i/>
          <w:iCs/>
          <w:sz w:val="22"/>
          <w:szCs w:val="22"/>
          <w:lang w:val="en-US"/>
        </w:rPr>
        <w:t>Magister</w:t>
      </w:r>
      <w:r>
        <w:rPr>
          <w:rFonts w:ascii="Noto Sans" w:hAnsi="Noto Sans" w:cs="Noto Sans"/>
          <w:sz w:val="22"/>
          <w:szCs w:val="22"/>
          <w:lang w:val="en-US"/>
        </w:rPr>
        <w:t xml:space="preserve"> title, who has completed the undergraduate (first-cycle) program, or who has completed the third year of long-cycle graduate program but holds the status of student of a program in the field indicated above or has graduated from a program in that field, may also apply for admission to the program.</w:t>
      </w:r>
      <w:bookmarkStart w:id="0" w:name="_GoBack"/>
      <w:bookmarkEnd w:id="0"/>
    </w:p>
    <w:p w:rsidR="005C3711" w:rsidRPr="006F1EC8" w:rsidRDefault="005C3711" w:rsidP="005C3711">
      <w:pPr>
        <w:pStyle w:val="Akapitzlist"/>
        <w:numPr>
          <w:ilvl w:val="0"/>
          <w:numId w:val="1"/>
        </w:numPr>
        <w:spacing w:after="60"/>
        <w:ind w:left="284" w:hanging="284"/>
        <w:contextualSpacing w:val="0"/>
        <w:jc w:val="both"/>
        <w:rPr>
          <w:rFonts w:ascii="Noto Sans" w:hAnsi="Noto Sans" w:cs="Noto Sans"/>
          <w:b/>
          <w:sz w:val="22"/>
          <w:szCs w:val="22"/>
          <w:lang w:val="en-US"/>
        </w:rPr>
      </w:pPr>
      <w:r w:rsidRPr="006F1EC8">
        <w:rPr>
          <w:rFonts w:ascii="Noto Sans" w:hAnsi="Noto Sans" w:cs="Noto Sans"/>
          <w:b/>
          <w:sz w:val="22"/>
          <w:szCs w:val="22"/>
          <w:lang w:val="en-US"/>
        </w:rPr>
        <w:t>Qualification criteria</w:t>
      </w:r>
    </w:p>
    <w:p w:rsidR="005C3711" w:rsidRPr="00CC47A8" w:rsidRDefault="005C3711" w:rsidP="005C3711">
      <w:pPr>
        <w:spacing w:after="60"/>
        <w:ind w:left="284"/>
        <w:jc w:val="both"/>
        <w:rPr>
          <w:rFonts w:ascii="Noto Sans" w:hAnsi="Noto Sans" w:cs="Noto Sans"/>
          <w:bCs/>
          <w:sz w:val="22"/>
          <w:szCs w:val="22"/>
          <w:lang w:val="en-US"/>
        </w:rPr>
      </w:pPr>
      <w:r>
        <w:rPr>
          <w:rFonts w:ascii="Noto Sans" w:hAnsi="Noto Sans" w:cs="Noto Sans"/>
          <w:bCs/>
          <w:sz w:val="22"/>
          <w:szCs w:val="22"/>
          <w:lang w:val="en-US"/>
        </w:rPr>
        <w:t>Candidates are placed on the ranking list in order determined by their final result calculated on the basis of the interview result (0–100 points).</w:t>
      </w:r>
    </w:p>
    <w:p w:rsidR="005C3711" w:rsidRPr="006F1EC8" w:rsidRDefault="005C3711" w:rsidP="005C3711">
      <w:pPr>
        <w:pStyle w:val="Akapitzlist"/>
        <w:numPr>
          <w:ilvl w:val="0"/>
          <w:numId w:val="1"/>
        </w:numPr>
        <w:spacing w:after="60"/>
        <w:ind w:left="284" w:hanging="284"/>
        <w:contextualSpacing w:val="0"/>
        <w:jc w:val="both"/>
        <w:rPr>
          <w:rFonts w:ascii="Noto Sans" w:hAnsi="Noto Sans" w:cs="Noto Sans"/>
          <w:b/>
          <w:sz w:val="22"/>
          <w:szCs w:val="22"/>
          <w:lang w:val="en-US"/>
        </w:rPr>
      </w:pPr>
      <w:r w:rsidRPr="006F1EC8">
        <w:rPr>
          <w:rFonts w:ascii="Noto Sans" w:hAnsi="Noto Sans" w:cs="Noto Sans"/>
          <w:b/>
          <w:sz w:val="22"/>
          <w:szCs w:val="22"/>
          <w:lang w:val="en-US"/>
        </w:rPr>
        <w:t>Admission procedure</w:t>
      </w:r>
    </w:p>
    <w:p w:rsidR="005C3711" w:rsidRDefault="005C3711" w:rsidP="005C3711">
      <w:pPr>
        <w:spacing w:after="60"/>
        <w:ind w:left="284"/>
        <w:jc w:val="both"/>
        <w:rPr>
          <w:rFonts w:ascii="Noto Sans" w:hAnsi="Noto Sans" w:cs="Noto Sans"/>
          <w:bCs/>
          <w:sz w:val="22"/>
          <w:szCs w:val="22"/>
          <w:lang w:val="en-US"/>
        </w:rPr>
      </w:pPr>
      <w:r>
        <w:rPr>
          <w:rFonts w:ascii="Noto Sans" w:hAnsi="Noto Sans" w:cs="Noto Sans"/>
          <w:bCs/>
          <w:sz w:val="22"/>
          <w:szCs w:val="22"/>
          <w:lang w:val="en-US"/>
        </w:rPr>
        <w:t>Upon registration in the OAS, candidates for this doctoral school program choose no more than two research topics which they would like to pursue, assigning priorities reflecting order of preference. Research topics are published on the doctoral school website at least a week before the admission procedure begins.</w:t>
      </w:r>
    </w:p>
    <w:p w:rsidR="005C3711" w:rsidRDefault="005C3711" w:rsidP="005C3711">
      <w:pPr>
        <w:spacing w:after="60"/>
        <w:ind w:left="284"/>
        <w:jc w:val="both"/>
        <w:rPr>
          <w:rFonts w:ascii="Noto Sans" w:hAnsi="Noto Sans" w:cs="Noto Sans"/>
          <w:bCs/>
          <w:sz w:val="22"/>
          <w:szCs w:val="22"/>
          <w:lang w:val="en-US"/>
        </w:rPr>
      </w:pPr>
      <w:r>
        <w:rPr>
          <w:rFonts w:ascii="Noto Sans" w:hAnsi="Noto Sans" w:cs="Noto Sans"/>
          <w:bCs/>
          <w:sz w:val="22"/>
          <w:szCs w:val="22"/>
          <w:lang w:val="en-US"/>
        </w:rPr>
        <w:t>The interview is conducted in English and assessed on a scale from 0 to 100. During the interview, candidates will be asked to shortly present in speech their doctoral research project, including the reasoning for choosing the research topics. Next, they will answer committee's questions regarding the doctoral thesis subject and related problems. Then, they will be presented with a summary of a paper and they will be asked to discuss the text. Assessment will focus on candidate's knowledge in the area of planned research and on their English language proficiency.</w:t>
      </w:r>
    </w:p>
    <w:p w:rsidR="005C3711" w:rsidRDefault="005C3711" w:rsidP="005C3711">
      <w:pPr>
        <w:spacing w:after="60"/>
        <w:ind w:left="284"/>
        <w:jc w:val="both"/>
        <w:rPr>
          <w:rFonts w:ascii="Noto Sans" w:hAnsi="Noto Sans" w:cs="Noto Sans"/>
          <w:bCs/>
          <w:sz w:val="22"/>
          <w:szCs w:val="22"/>
          <w:lang w:val="en-US"/>
        </w:rPr>
      </w:pPr>
      <w:r>
        <w:rPr>
          <w:rFonts w:ascii="Noto Sans" w:hAnsi="Noto Sans" w:cs="Noto Sans"/>
          <w:bCs/>
          <w:sz w:val="22"/>
          <w:szCs w:val="22"/>
          <w:lang w:val="en-US"/>
        </w:rPr>
        <w:t>Final result from the whole admission procedure equals the number of points awarded as the interview result.</w:t>
      </w:r>
    </w:p>
    <w:p w:rsidR="005C3711" w:rsidRDefault="005C3711" w:rsidP="005C3711">
      <w:pPr>
        <w:spacing w:after="60"/>
        <w:ind w:left="284"/>
        <w:jc w:val="both"/>
        <w:rPr>
          <w:rFonts w:ascii="Noto Sans" w:hAnsi="Noto Sans" w:cs="Noto Sans"/>
          <w:bCs/>
          <w:sz w:val="22"/>
          <w:szCs w:val="22"/>
          <w:lang w:val="en-US"/>
        </w:rPr>
      </w:pPr>
      <w:r>
        <w:rPr>
          <w:rFonts w:ascii="Noto Sans" w:hAnsi="Noto Sans" w:cs="Noto Sans"/>
          <w:bCs/>
          <w:sz w:val="22"/>
          <w:szCs w:val="22"/>
          <w:lang w:val="en-US"/>
        </w:rPr>
        <w:t>Candidates are assigned to pursue the research topics in accordance with the priorities declared in the OAS, following the procedure outlined below:</w:t>
      </w:r>
    </w:p>
    <w:p w:rsidR="005C3711" w:rsidRDefault="005C3711" w:rsidP="005C3711">
      <w:pPr>
        <w:pStyle w:val="Akapitzlist"/>
        <w:numPr>
          <w:ilvl w:val="0"/>
          <w:numId w:val="2"/>
        </w:numPr>
        <w:spacing w:after="60"/>
        <w:contextualSpacing w:val="0"/>
        <w:jc w:val="both"/>
        <w:rPr>
          <w:rFonts w:ascii="Noto Sans" w:hAnsi="Noto Sans" w:cs="Noto Sans"/>
          <w:bCs/>
          <w:sz w:val="22"/>
          <w:szCs w:val="22"/>
          <w:lang w:val="en-US"/>
        </w:rPr>
      </w:pPr>
      <w:r>
        <w:rPr>
          <w:rFonts w:ascii="Noto Sans" w:hAnsi="Noto Sans" w:cs="Noto Sans"/>
          <w:bCs/>
          <w:sz w:val="22"/>
          <w:szCs w:val="22"/>
          <w:lang w:val="en-US"/>
        </w:rPr>
        <w:t>candidate placed first on the ranking list pursues the research topic to which they have assigned the first (highest) priority;</w:t>
      </w:r>
    </w:p>
    <w:p w:rsidR="005C3711" w:rsidRPr="00AF514B" w:rsidRDefault="005C3711" w:rsidP="005C3711">
      <w:pPr>
        <w:pStyle w:val="Akapitzlist"/>
        <w:numPr>
          <w:ilvl w:val="0"/>
          <w:numId w:val="2"/>
        </w:numPr>
        <w:spacing w:after="60"/>
        <w:contextualSpacing w:val="0"/>
        <w:jc w:val="both"/>
        <w:rPr>
          <w:rFonts w:ascii="Noto Sans" w:hAnsi="Noto Sans" w:cs="Noto Sans"/>
          <w:bCs/>
          <w:sz w:val="22"/>
          <w:szCs w:val="22"/>
          <w:lang w:val="en-US"/>
        </w:rPr>
      </w:pPr>
      <w:r>
        <w:rPr>
          <w:rFonts w:ascii="Noto Sans" w:hAnsi="Noto Sans" w:cs="Noto Sans"/>
          <w:bCs/>
          <w:sz w:val="22"/>
          <w:szCs w:val="22"/>
          <w:lang w:val="en-US"/>
        </w:rPr>
        <w:t>candidate placed second on the ranking lists pursues the research topic to which they have assigned the first (highest) priority, unless the topic has been chosen by a candidate placed above them on the ranking list; in this case, they pursue the research topic to which they have assigned second priority, etc.</w:t>
      </w:r>
    </w:p>
    <w:p w:rsidR="005C3711" w:rsidRPr="00AF514B" w:rsidRDefault="005C3711" w:rsidP="005C3711">
      <w:pPr>
        <w:pStyle w:val="Akapitzlist"/>
        <w:numPr>
          <w:ilvl w:val="0"/>
          <w:numId w:val="1"/>
        </w:numPr>
        <w:spacing w:after="60"/>
        <w:ind w:left="284" w:hanging="284"/>
        <w:contextualSpacing w:val="0"/>
        <w:jc w:val="both"/>
        <w:rPr>
          <w:rFonts w:ascii="Noto Sans" w:hAnsi="Noto Sans" w:cs="Noto Sans"/>
          <w:b/>
          <w:sz w:val="22"/>
          <w:szCs w:val="22"/>
          <w:lang w:val="en-US"/>
        </w:rPr>
      </w:pPr>
      <w:r w:rsidRPr="00AF514B">
        <w:rPr>
          <w:rFonts w:ascii="Noto Sans" w:hAnsi="Noto Sans" w:cs="Noto Sans"/>
          <w:b/>
          <w:sz w:val="22"/>
          <w:szCs w:val="22"/>
          <w:lang w:val="en-US"/>
        </w:rPr>
        <w:t>Final result calculation</w:t>
      </w:r>
    </w:p>
    <w:p w:rsidR="00452869" w:rsidRPr="005C3711" w:rsidRDefault="005C3711" w:rsidP="005C3711">
      <w:pPr>
        <w:spacing w:after="60"/>
        <w:ind w:left="284"/>
        <w:jc w:val="both"/>
        <w:rPr>
          <w:rFonts w:ascii="Noto Sans" w:hAnsi="Noto Sans" w:cs="Noto Sans"/>
          <w:sz w:val="22"/>
          <w:szCs w:val="22"/>
          <w:lang w:val="en-US"/>
        </w:rPr>
      </w:pPr>
      <w:r>
        <w:rPr>
          <w:rFonts w:ascii="Noto Sans" w:hAnsi="Noto Sans" w:cs="Noto Sans"/>
          <w:sz w:val="22"/>
          <w:szCs w:val="22"/>
          <w:lang w:val="en-US"/>
        </w:rPr>
        <w:t xml:space="preserve">The final admission procedure result </w:t>
      </w:r>
      <w:r>
        <w:rPr>
          <w:rFonts w:ascii="Noto Sans" w:hAnsi="Noto Sans" w:cs="Noto Sans"/>
          <w:i/>
          <w:iCs/>
          <w:sz w:val="22"/>
          <w:szCs w:val="22"/>
          <w:lang w:val="en-US"/>
        </w:rPr>
        <w:t>W</w:t>
      </w:r>
      <w:r>
        <w:rPr>
          <w:rFonts w:ascii="Noto Sans" w:hAnsi="Noto Sans" w:cs="Noto Sans"/>
          <w:sz w:val="22"/>
          <w:szCs w:val="22"/>
          <w:lang w:val="en-US"/>
        </w:rPr>
        <w:t xml:space="preserve"> is expressed as a number on a scale from 0 </w:t>
      </w:r>
      <w:proofErr w:type="spellStart"/>
      <w:r>
        <w:rPr>
          <w:rFonts w:ascii="Noto Sans" w:hAnsi="Noto Sans" w:cs="Noto Sans"/>
          <w:sz w:val="22"/>
          <w:szCs w:val="22"/>
          <w:lang w:val="en-US"/>
        </w:rPr>
        <w:t>do</w:t>
      </w:r>
      <w:proofErr w:type="spellEnd"/>
      <w:r>
        <w:rPr>
          <w:rFonts w:ascii="Noto Sans" w:hAnsi="Noto Sans" w:cs="Noto Sans"/>
          <w:sz w:val="22"/>
          <w:szCs w:val="22"/>
          <w:lang w:val="en-US"/>
        </w:rPr>
        <w:t xml:space="preserve"> 100, calculated for all candidates as a number of points awarded during the interview.</w:t>
      </w:r>
    </w:p>
    <w:sectPr w:rsidR="00452869" w:rsidRPr="005C3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to Sans">
    <w:altName w:val="Segoe UI"/>
    <w:charset w:val="00"/>
    <w:family w:val="swiss"/>
    <w:pitch w:val="variable"/>
    <w:sig w:usb0="00000001" w:usb1="400078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15A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2C55CA"/>
    <w:multiLevelType w:val="hybridMultilevel"/>
    <w:tmpl w:val="E8189A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11"/>
    <w:rsid w:val="00452869"/>
    <w:rsid w:val="005C3711"/>
    <w:rsid w:val="00A50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A93F"/>
  <w15:chartTrackingRefBased/>
  <w15:docId w15:val="{15382781-78BD-498B-B8E6-32267211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711"/>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2019-06-07T12:04:00Z</dcterms:created>
  <dcterms:modified xsi:type="dcterms:W3CDTF">2019-06-07T12:20:00Z</dcterms:modified>
</cp:coreProperties>
</file>