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DD6" w:rsidRPr="00F86DD6" w:rsidRDefault="00F86DD6" w:rsidP="00431023">
      <w:pPr>
        <w:pStyle w:val="NormalnyWeb"/>
        <w:spacing w:before="0" w:beforeAutospacing="0" w:after="0" w:afterAutospacing="0"/>
        <w:rPr>
          <w:sz w:val="22"/>
          <w:szCs w:val="22"/>
          <w:lang w:val="en-US"/>
        </w:rPr>
      </w:pPr>
      <w:r w:rsidRPr="00F86DD6">
        <w:rPr>
          <w:sz w:val="22"/>
          <w:szCs w:val="22"/>
          <w:lang w:val="en-US"/>
        </w:rPr>
        <w:t>Institute of Environmental Sciences</w:t>
      </w:r>
    </w:p>
    <w:p w:rsidR="00F86DD6" w:rsidRPr="00F86DD6" w:rsidRDefault="00F86DD6" w:rsidP="00431023">
      <w:pPr>
        <w:pStyle w:val="NormalnyWeb"/>
        <w:spacing w:before="0" w:beforeAutospacing="0" w:after="0" w:afterAutospacing="0"/>
        <w:rPr>
          <w:b/>
          <w:bCs/>
          <w:color w:val="000000"/>
          <w:sz w:val="22"/>
          <w:szCs w:val="22"/>
          <w:lang w:val="en-US"/>
        </w:rPr>
      </w:pPr>
    </w:p>
    <w:p w:rsidR="00320218" w:rsidRPr="00F86DD6" w:rsidRDefault="00431023" w:rsidP="00431023">
      <w:pPr>
        <w:pStyle w:val="NormalnyWeb"/>
        <w:spacing w:before="0" w:beforeAutospacing="0" w:after="0" w:afterAutospacing="0"/>
        <w:rPr>
          <w:b/>
          <w:bCs/>
          <w:color w:val="000000"/>
          <w:sz w:val="22"/>
          <w:szCs w:val="22"/>
          <w:lang w:val="en-US"/>
        </w:rPr>
      </w:pPr>
      <w:r w:rsidRPr="00F86DD6">
        <w:rPr>
          <w:b/>
          <w:bCs/>
          <w:color w:val="000000"/>
          <w:sz w:val="22"/>
          <w:szCs w:val="22"/>
          <w:lang w:val="en-US"/>
        </w:rPr>
        <w:t xml:space="preserve">Topic: </w:t>
      </w:r>
      <w:r w:rsidR="00D42D1C" w:rsidRPr="00D903DB">
        <w:rPr>
          <w:bCs/>
          <w:color w:val="000000"/>
          <w:sz w:val="22"/>
          <w:szCs w:val="22"/>
          <w:lang w:val="en-US"/>
        </w:rPr>
        <w:t>The effect of interspecific introgression on variation of the major histocompatibility complex (MHC) genes</w:t>
      </w:r>
    </w:p>
    <w:p w:rsidR="00320218" w:rsidRDefault="00320218" w:rsidP="00431023">
      <w:pPr>
        <w:pStyle w:val="NormalnyWeb"/>
        <w:spacing w:before="240" w:beforeAutospacing="0" w:after="0" w:afterAutospacing="0"/>
        <w:rPr>
          <w:bCs/>
          <w:color w:val="000000"/>
          <w:sz w:val="22"/>
          <w:szCs w:val="22"/>
          <w:lang w:val="en-US"/>
        </w:rPr>
      </w:pPr>
      <w:r w:rsidRPr="00F86DD6">
        <w:rPr>
          <w:b/>
          <w:bCs/>
          <w:color w:val="000000"/>
          <w:sz w:val="22"/>
          <w:szCs w:val="22"/>
          <w:lang w:val="en-US"/>
        </w:rPr>
        <w:t>Supervisor</w:t>
      </w:r>
      <w:r w:rsidRPr="00F86DD6">
        <w:rPr>
          <w:bCs/>
          <w:color w:val="000000"/>
          <w:sz w:val="22"/>
          <w:szCs w:val="22"/>
          <w:lang w:val="en-US"/>
        </w:rPr>
        <w:t>: prof.</w:t>
      </w:r>
      <w:r w:rsidR="00F808D5">
        <w:rPr>
          <w:bCs/>
          <w:color w:val="000000"/>
          <w:sz w:val="22"/>
          <w:szCs w:val="22"/>
          <w:lang w:val="en-US"/>
        </w:rPr>
        <w:t xml:space="preserve"> </w:t>
      </w:r>
      <w:proofErr w:type="spellStart"/>
      <w:r w:rsidR="00F808D5">
        <w:rPr>
          <w:bCs/>
          <w:color w:val="000000"/>
          <w:sz w:val="22"/>
          <w:szCs w:val="22"/>
          <w:lang w:val="en-US"/>
        </w:rPr>
        <w:t>dr</w:t>
      </w:r>
      <w:proofErr w:type="spellEnd"/>
      <w:r w:rsidR="00F808D5">
        <w:rPr>
          <w:bCs/>
          <w:color w:val="000000"/>
          <w:sz w:val="22"/>
          <w:szCs w:val="22"/>
          <w:lang w:val="en-US"/>
        </w:rPr>
        <w:t xml:space="preserve"> hab.</w:t>
      </w:r>
      <w:bookmarkStart w:id="0" w:name="_GoBack"/>
      <w:bookmarkEnd w:id="0"/>
      <w:r w:rsidRPr="00F86DD6">
        <w:rPr>
          <w:bCs/>
          <w:color w:val="000000"/>
          <w:sz w:val="22"/>
          <w:szCs w:val="22"/>
          <w:lang w:val="en-US"/>
        </w:rPr>
        <w:t xml:space="preserve"> Wiesław</w:t>
      </w:r>
      <w:r w:rsidR="00F86DD6" w:rsidRPr="00F86DD6">
        <w:rPr>
          <w:bCs/>
          <w:color w:val="000000"/>
          <w:sz w:val="22"/>
          <w:szCs w:val="22"/>
          <w:lang w:val="en-US"/>
        </w:rPr>
        <w:t xml:space="preserve"> </w:t>
      </w:r>
      <w:r w:rsidRPr="00F86DD6">
        <w:rPr>
          <w:bCs/>
          <w:color w:val="000000"/>
          <w:sz w:val="22"/>
          <w:szCs w:val="22"/>
          <w:lang w:val="en-US"/>
        </w:rPr>
        <w:t xml:space="preserve">Babik, </w:t>
      </w:r>
      <w:r w:rsidR="00F86DD6" w:rsidRPr="00F86DD6">
        <w:rPr>
          <w:bCs/>
          <w:color w:val="000000"/>
          <w:sz w:val="22"/>
          <w:szCs w:val="22"/>
          <w:lang w:val="en-US"/>
        </w:rPr>
        <w:t>(</w:t>
      </w:r>
      <w:r w:rsidRPr="00F86DD6">
        <w:rPr>
          <w:bCs/>
          <w:color w:val="000000"/>
          <w:sz w:val="22"/>
          <w:szCs w:val="22"/>
          <w:lang w:val="en-US"/>
        </w:rPr>
        <w:t>Molecular and Behavioral Ecology Group</w:t>
      </w:r>
      <w:r w:rsidR="00F86DD6" w:rsidRPr="00F86DD6">
        <w:rPr>
          <w:bCs/>
          <w:color w:val="000000"/>
          <w:sz w:val="22"/>
          <w:szCs w:val="22"/>
          <w:lang w:val="en-US"/>
        </w:rPr>
        <w:t xml:space="preserve">) </w:t>
      </w:r>
    </w:p>
    <w:p w:rsidR="00452001" w:rsidRPr="00F86DD6" w:rsidRDefault="00452001" w:rsidP="00452001">
      <w:pPr>
        <w:pStyle w:val="NormalnyWeb"/>
        <w:spacing w:before="0" w:beforeAutospacing="0" w:after="0" w:afterAutospacing="0"/>
        <w:rPr>
          <w:sz w:val="22"/>
          <w:szCs w:val="22"/>
          <w:lang w:val="en-US"/>
        </w:rPr>
      </w:pPr>
      <w:r>
        <w:rPr>
          <w:bCs/>
          <w:color w:val="000000"/>
          <w:sz w:val="22"/>
          <w:szCs w:val="22"/>
          <w:lang w:val="en-US"/>
        </w:rPr>
        <w:tab/>
      </w:r>
      <w:r>
        <w:rPr>
          <w:bCs/>
          <w:color w:val="000000"/>
          <w:sz w:val="22"/>
          <w:szCs w:val="22"/>
          <w:lang w:val="en-US"/>
        </w:rPr>
        <w:tab/>
      </w:r>
      <w:hyperlink r:id="rId5" w:history="1">
        <w:r w:rsidRPr="00DC37EB">
          <w:rPr>
            <w:rStyle w:val="Hipercze"/>
            <w:shd w:val="clear" w:color="auto" w:fill="FFFFFF"/>
          </w:rPr>
          <w:t>wieslaw.babik@uj.edu.pl</w:t>
        </w:r>
      </w:hyperlink>
      <w:r>
        <w:rPr>
          <w:color w:val="888888"/>
          <w:shd w:val="clear" w:color="auto" w:fill="FFFFFF"/>
        </w:rPr>
        <w:t xml:space="preserve"> </w:t>
      </w:r>
    </w:p>
    <w:p w:rsidR="00452001" w:rsidRDefault="00452001" w:rsidP="00C74DC4">
      <w:pPr>
        <w:pStyle w:val="NormalnyWeb"/>
        <w:spacing w:before="120" w:beforeAutospacing="0" w:after="0" w:afterAutospacing="0"/>
        <w:rPr>
          <w:b/>
          <w:color w:val="000000"/>
          <w:sz w:val="22"/>
          <w:szCs w:val="22"/>
          <w:lang w:val="en-US"/>
        </w:rPr>
      </w:pPr>
    </w:p>
    <w:p w:rsidR="00D42D1C" w:rsidRPr="00F86DD6" w:rsidRDefault="00431023" w:rsidP="00C74DC4">
      <w:pPr>
        <w:pStyle w:val="NormalnyWeb"/>
        <w:spacing w:before="120" w:beforeAutospacing="0" w:after="0" w:afterAutospacing="0"/>
        <w:rPr>
          <w:color w:val="000000"/>
          <w:sz w:val="22"/>
          <w:szCs w:val="22"/>
          <w:lang w:val="en-US"/>
        </w:rPr>
      </w:pPr>
      <w:r w:rsidRPr="00F86DD6">
        <w:rPr>
          <w:b/>
          <w:color w:val="000000"/>
          <w:sz w:val="22"/>
          <w:szCs w:val="22"/>
          <w:lang w:val="en-US"/>
        </w:rPr>
        <w:t xml:space="preserve">Background </w:t>
      </w:r>
      <w:proofErr w:type="spellStart"/>
      <w:r w:rsidRPr="00F86DD6">
        <w:rPr>
          <w:b/>
          <w:color w:val="000000"/>
          <w:sz w:val="22"/>
          <w:szCs w:val="22"/>
          <w:lang w:val="en-US"/>
        </w:rPr>
        <w:t>information:</w:t>
      </w:r>
      <w:r w:rsidR="008628EC" w:rsidRPr="00F86DD6">
        <w:rPr>
          <w:color w:val="000000"/>
          <w:sz w:val="22"/>
          <w:szCs w:val="22"/>
          <w:lang w:val="en-US"/>
        </w:rPr>
        <w:t>The</w:t>
      </w:r>
      <w:proofErr w:type="spellEnd"/>
      <w:r w:rsidR="008628EC" w:rsidRPr="00F86DD6">
        <w:rPr>
          <w:color w:val="000000"/>
          <w:sz w:val="22"/>
          <w:szCs w:val="22"/>
          <w:lang w:val="en-US"/>
        </w:rPr>
        <w:t xml:space="preserve"> Major Histocompatibility Complex (MHC) contains the most polymorphic genes in the vertebrate genome. Pathogen pressure is widely invoked as the main driver of this extraordinary diversity. However the actual mechanisms that generate and maintain MHC diversity under pathogen pressure are not fully understood. In particular, it is challenging to reconcile rapid allele turnover, </w:t>
      </w:r>
      <w:r w:rsidR="00D42D1C" w:rsidRPr="00F86DD6">
        <w:rPr>
          <w:color w:val="000000"/>
          <w:sz w:val="22"/>
          <w:szCs w:val="22"/>
          <w:lang w:val="en-US"/>
        </w:rPr>
        <w:t xml:space="preserve">predicted </w:t>
      </w:r>
      <w:r w:rsidR="008628EC" w:rsidRPr="00F86DD6">
        <w:rPr>
          <w:color w:val="000000"/>
          <w:sz w:val="22"/>
          <w:szCs w:val="22"/>
          <w:lang w:val="en-US"/>
        </w:rPr>
        <w:t xml:space="preserve">under Red Queen dynamics and suggested by substantial MHC differentiation </w:t>
      </w:r>
      <w:r w:rsidR="00D42D1C" w:rsidRPr="00F86DD6">
        <w:rPr>
          <w:color w:val="000000"/>
          <w:sz w:val="22"/>
          <w:szCs w:val="22"/>
          <w:lang w:val="en-US"/>
        </w:rPr>
        <w:t xml:space="preserve">observed </w:t>
      </w:r>
      <w:r w:rsidR="008628EC" w:rsidRPr="00F86DD6">
        <w:rPr>
          <w:color w:val="000000"/>
          <w:sz w:val="22"/>
          <w:szCs w:val="22"/>
          <w:lang w:val="en-US"/>
        </w:rPr>
        <w:t xml:space="preserve">between natural populations, with </w:t>
      </w:r>
      <w:r w:rsidR="00D42D1C" w:rsidRPr="00F86DD6">
        <w:rPr>
          <w:color w:val="000000"/>
          <w:sz w:val="22"/>
          <w:szCs w:val="22"/>
          <w:lang w:val="en-US"/>
        </w:rPr>
        <w:t>an</w:t>
      </w:r>
      <w:r w:rsidR="008628EC" w:rsidRPr="00F86DD6">
        <w:rPr>
          <w:color w:val="000000"/>
          <w:sz w:val="22"/>
          <w:szCs w:val="22"/>
          <w:lang w:val="en-US"/>
        </w:rPr>
        <w:t xml:space="preserve"> observation of extensive variation within populations, including numerous apparently old alleles/allelic lineages.</w:t>
      </w:r>
      <w:r w:rsidR="00D42D1C" w:rsidRPr="00F86DD6">
        <w:rPr>
          <w:color w:val="000000"/>
          <w:sz w:val="22"/>
          <w:szCs w:val="22"/>
          <w:lang w:val="en-US"/>
        </w:rPr>
        <w:t xml:space="preserve">Because of the crucial role MHC plays in fighting pathogen assault, understanding the evolutionary processes driving their evolution is of both theoretical (mechanisms maintaining genetic diversity) and practical (conservation and management of endangered species, minimizing extinction risks, wildlife epidemiology) importance. </w:t>
      </w:r>
      <w:r w:rsidR="008628EC" w:rsidRPr="00F86DD6">
        <w:rPr>
          <w:color w:val="000000"/>
          <w:sz w:val="22"/>
          <w:szCs w:val="22"/>
          <w:lang w:val="en-US"/>
        </w:rPr>
        <w:t xml:space="preserve">In this project we will assess the role of </w:t>
      </w:r>
      <w:r w:rsidR="00D42D1C" w:rsidRPr="00F86DD6">
        <w:rPr>
          <w:color w:val="000000"/>
          <w:sz w:val="22"/>
          <w:szCs w:val="22"/>
          <w:lang w:val="en-US"/>
        </w:rPr>
        <w:t xml:space="preserve">a </w:t>
      </w:r>
      <w:r w:rsidR="008628EC" w:rsidRPr="00F86DD6">
        <w:rPr>
          <w:color w:val="000000"/>
          <w:sz w:val="22"/>
          <w:szCs w:val="22"/>
          <w:lang w:val="en-US"/>
        </w:rPr>
        <w:t xml:space="preserve">factor that </w:t>
      </w:r>
      <w:r w:rsidR="00D42D1C" w:rsidRPr="00F86DD6">
        <w:rPr>
          <w:color w:val="000000"/>
          <w:sz w:val="22"/>
          <w:szCs w:val="22"/>
          <w:lang w:val="en-US"/>
        </w:rPr>
        <w:t>is</w:t>
      </w:r>
      <w:r w:rsidR="008628EC" w:rsidRPr="00F86DD6">
        <w:rPr>
          <w:color w:val="000000"/>
          <w:sz w:val="22"/>
          <w:szCs w:val="22"/>
          <w:lang w:val="en-US"/>
        </w:rPr>
        <w:t xml:space="preserve"> potentially important in generating and maintaining MHC diversity: interspecific introgression.</w:t>
      </w:r>
    </w:p>
    <w:p w:rsidR="00FB3DD1" w:rsidRDefault="00D42D1C" w:rsidP="00FB3DD1">
      <w:pPr>
        <w:pStyle w:val="NormalnyWeb"/>
        <w:spacing w:before="0" w:beforeAutospacing="0" w:after="0" w:afterAutospacing="0"/>
        <w:rPr>
          <w:color w:val="000000"/>
          <w:sz w:val="22"/>
          <w:szCs w:val="22"/>
          <w:lang w:val="en-US"/>
        </w:rPr>
      </w:pPr>
      <w:r w:rsidRPr="00F86DD6">
        <w:rPr>
          <w:b/>
          <w:color w:val="000000"/>
          <w:sz w:val="22"/>
          <w:szCs w:val="22"/>
          <w:lang w:val="en-US"/>
        </w:rPr>
        <w:t>The main question to be addressed:</w:t>
      </w:r>
      <w:r w:rsidRPr="00F86DD6">
        <w:rPr>
          <w:color w:val="000000"/>
          <w:sz w:val="22"/>
          <w:szCs w:val="22"/>
          <w:lang w:val="en-US"/>
        </w:rPr>
        <w:t xml:space="preserve">The aim of this project is to test the hypothesis that interspecific MHC introgression is a widespread phenomenon shaping MHC variation – we hypothesize that MHC will be among the last genes to stop flowing between differentiating species, because, initially rare </w:t>
      </w:r>
      <w:proofErr w:type="spellStart"/>
      <w:r w:rsidRPr="00F86DD6">
        <w:rPr>
          <w:color w:val="000000"/>
          <w:sz w:val="22"/>
          <w:szCs w:val="22"/>
          <w:lang w:val="en-US"/>
        </w:rPr>
        <w:t>introgressed</w:t>
      </w:r>
      <w:proofErr w:type="spellEnd"/>
      <w:r w:rsidR="00F86DD6">
        <w:rPr>
          <w:color w:val="000000"/>
          <w:sz w:val="22"/>
          <w:szCs w:val="22"/>
          <w:lang w:val="en-US"/>
        </w:rPr>
        <w:t xml:space="preserve"> </w:t>
      </w:r>
    </w:p>
    <w:p w:rsidR="00D42D1C" w:rsidRPr="00F86DD6" w:rsidRDefault="00D42D1C" w:rsidP="00FB3DD1">
      <w:pPr>
        <w:pStyle w:val="NormalnyWeb"/>
        <w:spacing w:before="0" w:beforeAutospacing="0" w:after="0" w:afterAutospacing="0"/>
        <w:rPr>
          <w:color w:val="000000"/>
          <w:sz w:val="22"/>
          <w:szCs w:val="22"/>
          <w:lang w:val="en-US"/>
        </w:rPr>
      </w:pPr>
      <w:r w:rsidRPr="00F86DD6">
        <w:rPr>
          <w:color w:val="000000"/>
          <w:sz w:val="22"/>
          <w:szCs w:val="22"/>
          <w:lang w:val="en-US"/>
        </w:rPr>
        <w:t xml:space="preserve">alleles will be advantageous in the recipient species. </w:t>
      </w:r>
    </w:p>
    <w:p w:rsidR="008628EC" w:rsidRPr="00F86DD6" w:rsidRDefault="00D42D1C" w:rsidP="00C74DC4">
      <w:pPr>
        <w:pStyle w:val="NormalnyWeb"/>
        <w:spacing w:before="120" w:beforeAutospacing="0" w:after="0" w:afterAutospacing="0"/>
        <w:rPr>
          <w:color w:val="000000"/>
          <w:sz w:val="22"/>
          <w:szCs w:val="22"/>
          <w:lang w:val="en-US"/>
        </w:rPr>
      </w:pPr>
      <w:r w:rsidRPr="00F86DD6">
        <w:rPr>
          <w:b/>
          <w:color w:val="000000"/>
          <w:sz w:val="22"/>
          <w:szCs w:val="22"/>
          <w:lang w:val="en-US"/>
        </w:rPr>
        <w:t>Information on the methods</w:t>
      </w:r>
      <w:r w:rsidR="008628EC" w:rsidRPr="00F86DD6">
        <w:rPr>
          <w:b/>
          <w:color w:val="000000"/>
          <w:sz w:val="22"/>
          <w:szCs w:val="22"/>
          <w:lang w:val="en-US"/>
        </w:rPr>
        <w:t xml:space="preserve">. </w:t>
      </w:r>
      <w:r w:rsidR="008628EC" w:rsidRPr="00F86DD6">
        <w:rPr>
          <w:color w:val="000000"/>
          <w:sz w:val="22"/>
          <w:szCs w:val="22"/>
          <w:lang w:val="en-US"/>
        </w:rPr>
        <w:t xml:space="preserve">The empirical test of MHC introgression will be performed in contact zones between hybridizing, but strongly reproductively isolated species. More than 30 contact zones between species representing ten genera from all major vertebrate classes (teleost fish, amphibians, reptiles, birds, mammals) will be examined. We will use zones for which genomic data are already available and genome-wide introgression is known to be limited. MHC will be genotyped in these systems and we will test for an increased allele sharing between species close to the contact zone and compare interspecific admixture in MHC to the genome wide-admixture. The global effect of MHC introgression will be estimated by combining results from all systems using a </w:t>
      </w:r>
      <w:proofErr w:type="spellStart"/>
      <w:r w:rsidR="008628EC" w:rsidRPr="00F86DD6">
        <w:rPr>
          <w:color w:val="000000"/>
          <w:sz w:val="22"/>
          <w:szCs w:val="22"/>
          <w:lang w:val="en-US"/>
        </w:rPr>
        <w:t>metaanalytical</w:t>
      </w:r>
      <w:proofErr w:type="spellEnd"/>
      <w:r w:rsidR="008628EC" w:rsidRPr="00F86DD6">
        <w:rPr>
          <w:color w:val="000000"/>
          <w:sz w:val="22"/>
          <w:szCs w:val="22"/>
          <w:lang w:val="en-US"/>
        </w:rPr>
        <w:t xml:space="preserve"> approach, correcting for phylogenetic relationships between taxa. </w:t>
      </w:r>
    </w:p>
    <w:p w:rsidR="00D42D1C" w:rsidRPr="00F86DD6" w:rsidRDefault="00D42D1C" w:rsidP="00C74DC4">
      <w:pPr>
        <w:pStyle w:val="NormalnyWeb"/>
        <w:spacing w:before="120" w:beforeAutospacing="0" w:after="0" w:afterAutospacing="0"/>
        <w:rPr>
          <w:color w:val="000000"/>
          <w:sz w:val="22"/>
          <w:szCs w:val="22"/>
          <w:lang w:val="en-US"/>
        </w:rPr>
      </w:pPr>
      <w:r w:rsidRPr="00F86DD6">
        <w:rPr>
          <w:b/>
          <w:color w:val="000000"/>
          <w:sz w:val="22"/>
          <w:szCs w:val="22"/>
          <w:lang w:val="en-US"/>
        </w:rPr>
        <w:t>Additional information:</w:t>
      </w:r>
      <w:r w:rsidRPr="00F86DD6">
        <w:rPr>
          <w:color w:val="000000"/>
          <w:sz w:val="22"/>
          <w:szCs w:val="22"/>
          <w:lang w:val="en-US"/>
        </w:rPr>
        <w:t xml:space="preserve"> This PhD project is within a recently awarded project </w:t>
      </w:r>
      <w:r w:rsidRPr="00F86DD6">
        <w:rPr>
          <w:i/>
          <w:color w:val="000000"/>
          <w:sz w:val="22"/>
          <w:szCs w:val="22"/>
          <w:lang w:val="en-US"/>
        </w:rPr>
        <w:t>The effect of interspecific introgression and geographic subdivision on variation of the major histocompatibility complex (MHC) genes</w:t>
      </w:r>
      <w:r w:rsidR="0073453E" w:rsidRPr="00F86DD6">
        <w:rPr>
          <w:color w:val="000000"/>
          <w:sz w:val="22"/>
          <w:szCs w:val="22"/>
          <w:lang w:val="en-US"/>
        </w:rPr>
        <w:t xml:space="preserve">. </w:t>
      </w:r>
      <w:r w:rsidR="00272BAD">
        <w:rPr>
          <w:color w:val="000000"/>
          <w:sz w:val="22"/>
          <w:szCs w:val="22"/>
          <w:lang w:val="en-US"/>
        </w:rPr>
        <w:t xml:space="preserve">In addition to the regular scholarship funded by the PhD school the student will receive grant-funded </w:t>
      </w:r>
      <w:r w:rsidR="00272BAD" w:rsidRPr="00272BAD">
        <w:rPr>
          <w:color w:val="000000"/>
          <w:sz w:val="22"/>
          <w:szCs w:val="22"/>
          <w:lang w:val="en-US"/>
        </w:rPr>
        <w:t xml:space="preserve">stipend </w:t>
      </w:r>
      <w:r w:rsidR="00272BAD">
        <w:rPr>
          <w:color w:val="000000"/>
          <w:sz w:val="22"/>
          <w:szCs w:val="22"/>
          <w:lang w:val="en-US"/>
        </w:rPr>
        <w:t xml:space="preserve">up to </w:t>
      </w:r>
      <w:r w:rsidR="00272BAD" w:rsidRPr="00272BAD">
        <w:rPr>
          <w:color w:val="000000"/>
          <w:sz w:val="22"/>
          <w:szCs w:val="22"/>
          <w:lang w:val="en-US"/>
        </w:rPr>
        <w:t>4500 PLN/month</w:t>
      </w:r>
      <w:r w:rsidR="00272BAD">
        <w:rPr>
          <w:color w:val="000000"/>
          <w:sz w:val="22"/>
          <w:szCs w:val="22"/>
          <w:lang w:val="en-US"/>
        </w:rPr>
        <w:t xml:space="preserve"> (tax free)</w:t>
      </w:r>
      <w:r w:rsidR="00272BAD" w:rsidRPr="00272BAD">
        <w:rPr>
          <w:color w:val="000000"/>
          <w:sz w:val="22"/>
          <w:szCs w:val="22"/>
          <w:lang w:val="en-US"/>
        </w:rPr>
        <w:t xml:space="preserve"> for 3 years</w:t>
      </w:r>
      <w:r w:rsidR="00272BAD">
        <w:rPr>
          <w:color w:val="000000"/>
          <w:sz w:val="22"/>
          <w:szCs w:val="22"/>
          <w:lang w:val="en-US"/>
        </w:rPr>
        <w:t>.</w:t>
      </w:r>
      <w:r w:rsidR="00272BAD" w:rsidRPr="00F86DD6">
        <w:rPr>
          <w:color w:val="000000"/>
          <w:sz w:val="22"/>
          <w:szCs w:val="22"/>
          <w:lang w:val="en-US"/>
        </w:rPr>
        <w:t xml:space="preserve"> </w:t>
      </w:r>
      <w:r w:rsidR="0073453E" w:rsidRPr="00F86DD6">
        <w:rPr>
          <w:color w:val="000000"/>
          <w:sz w:val="22"/>
          <w:szCs w:val="22"/>
          <w:lang w:val="en-US"/>
        </w:rPr>
        <w:t>The PhD student, while focusing on the empirical part of the project will collaborate closely with rese</w:t>
      </w:r>
      <w:r w:rsidR="00C74DC4" w:rsidRPr="00F86DD6">
        <w:rPr>
          <w:color w:val="000000"/>
          <w:sz w:val="22"/>
          <w:szCs w:val="22"/>
          <w:lang w:val="en-US"/>
        </w:rPr>
        <w:t>a</w:t>
      </w:r>
      <w:r w:rsidR="0073453E" w:rsidRPr="00F86DD6">
        <w:rPr>
          <w:color w:val="000000"/>
          <w:sz w:val="22"/>
          <w:szCs w:val="22"/>
          <w:lang w:val="en-US"/>
        </w:rPr>
        <w:t xml:space="preserve">rchers involved in the theoretical part. The candidate will have strong background in evolutionary biology, good knowledge of the Unix/Linux environment, R and a scripting language (Python, Perl or </w:t>
      </w:r>
      <w:r w:rsidR="00C74DC4" w:rsidRPr="00F86DD6">
        <w:rPr>
          <w:color w:val="000000"/>
          <w:sz w:val="22"/>
          <w:szCs w:val="22"/>
          <w:lang w:val="en-US"/>
        </w:rPr>
        <w:t>similar</w:t>
      </w:r>
      <w:r w:rsidR="0073453E" w:rsidRPr="00F86DD6">
        <w:rPr>
          <w:color w:val="000000"/>
          <w:sz w:val="22"/>
          <w:szCs w:val="22"/>
          <w:lang w:val="en-US"/>
        </w:rPr>
        <w:t xml:space="preserve">). </w:t>
      </w:r>
    </w:p>
    <w:p w:rsidR="00320218" w:rsidRPr="00F86DD6" w:rsidRDefault="00431023" w:rsidP="00C74DC4">
      <w:pPr>
        <w:pStyle w:val="NormalnyWeb"/>
        <w:spacing w:before="120" w:beforeAutospacing="0" w:after="0" w:afterAutospacing="0"/>
        <w:rPr>
          <w:color w:val="000000"/>
          <w:sz w:val="22"/>
          <w:szCs w:val="22"/>
          <w:lang w:val="en-US"/>
        </w:rPr>
      </w:pPr>
      <w:r w:rsidRPr="00F86DD6">
        <w:rPr>
          <w:b/>
          <w:color w:val="000000"/>
          <w:sz w:val="22"/>
          <w:szCs w:val="22"/>
          <w:lang w:val="en-US"/>
        </w:rPr>
        <w:t>Collaborators:</w:t>
      </w:r>
      <w:r w:rsidR="00F86DD6">
        <w:rPr>
          <w:b/>
          <w:color w:val="000000"/>
          <w:sz w:val="22"/>
          <w:szCs w:val="22"/>
          <w:lang w:val="en-US"/>
        </w:rPr>
        <w:t xml:space="preserve"> </w:t>
      </w:r>
      <w:r w:rsidR="00320218" w:rsidRPr="00F86DD6">
        <w:rPr>
          <w:color w:val="000000"/>
          <w:sz w:val="22"/>
          <w:szCs w:val="22"/>
          <w:lang w:val="en-US"/>
        </w:rPr>
        <w:t xml:space="preserve">The project will involve close collaboration with </w:t>
      </w:r>
      <w:r w:rsidR="00D42D1C" w:rsidRPr="00F86DD6">
        <w:rPr>
          <w:color w:val="000000"/>
          <w:sz w:val="22"/>
          <w:szCs w:val="22"/>
          <w:lang w:val="en-US"/>
        </w:rPr>
        <w:t xml:space="preserve">prof. </w:t>
      </w:r>
      <w:r w:rsidR="0073453E" w:rsidRPr="00F86DD6">
        <w:rPr>
          <w:color w:val="000000"/>
          <w:sz w:val="22"/>
          <w:szCs w:val="22"/>
          <w:lang w:val="en-US"/>
        </w:rPr>
        <w:t xml:space="preserve">Jacek Radwan (UAM </w:t>
      </w:r>
      <w:proofErr w:type="spellStart"/>
      <w:r w:rsidR="0073453E" w:rsidRPr="00F86DD6">
        <w:rPr>
          <w:color w:val="000000"/>
          <w:sz w:val="22"/>
          <w:szCs w:val="22"/>
          <w:lang w:val="en-US"/>
        </w:rPr>
        <w:t>Poznań</w:t>
      </w:r>
      <w:proofErr w:type="spellEnd"/>
      <w:r w:rsidR="00F86DD6">
        <w:rPr>
          <w:color w:val="000000"/>
          <w:sz w:val="22"/>
          <w:szCs w:val="22"/>
          <w:lang w:val="en-US"/>
        </w:rPr>
        <w:t>)</w:t>
      </w:r>
      <w:r w:rsidR="00786E75" w:rsidRPr="00F86DD6">
        <w:rPr>
          <w:color w:val="000000"/>
          <w:sz w:val="22"/>
          <w:szCs w:val="22"/>
          <w:lang w:val="en-US"/>
        </w:rPr>
        <w:t>,</w:t>
      </w:r>
      <w:r w:rsidR="00F86DD6">
        <w:rPr>
          <w:color w:val="000000"/>
          <w:sz w:val="22"/>
          <w:szCs w:val="22"/>
          <w:lang w:val="en-US"/>
        </w:rPr>
        <w:t xml:space="preserve"> </w:t>
      </w:r>
      <w:proofErr w:type="spellStart"/>
      <w:r w:rsidR="00DB1B55" w:rsidRPr="00F86DD6">
        <w:rPr>
          <w:color w:val="000000"/>
          <w:sz w:val="22"/>
          <w:szCs w:val="22"/>
          <w:lang w:val="en-US"/>
        </w:rPr>
        <w:t>dr</w:t>
      </w:r>
      <w:proofErr w:type="spellEnd"/>
      <w:r w:rsidR="00F86DD6">
        <w:rPr>
          <w:color w:val="000000"/>
          <w:sz w:val="22"/>
          <w:szCs w:val="22"/>
          <w:lang w:val="en-US"/>
        </w:rPr>
        <w:t xml:space="preserve"> </w:t>
      </w:r>
      <w:r w:rsidR="008B2819" w:rsidRPr="00F86DD6">
        <w:rPr>
          <w:color w:val="000000"/>
          <w:sz w:val="22"/>
          <w:szCs w:val="22"/>
          <w:lang w:val="en-US"/>
        </w:rPr>
        <w:t xml:space="preserve">B. </w:t>
      </w:r>
      <w:proofErr w:type="spellStart"/>
      <w:r w:rsidR="008B2819" w:rsidRPr="00F86DD6">
        <w:rPr>
          <w:color w:val="000000"/>
          <w:sz w:val="22"/>
          <w:szCs w:val="22"/>
          <w:lang w:val="en-US"/>
        </w:rPr>
        <w:t>Wielstra</w:t>
      </w:r>
      <w:proofErr w:type="spellEnd"/>
      <w:r w:rsidR="00F86DD6">
        <w:rPr>
          <w:color w:val="000000"/>
          <w:sz w:val="22"/>
          <w:szCs w:val="22"/>
          <w:lang w:val="en-US"/>
        </w:rPr>
        <w:t xml:space="preserve"> </w:t>
      </w:r>
      <w:r w:rsidR="00320218" w:rsidRPr="00F86DD6">
        <w:rPr>
          <w:color w:val="000000"/>
          <w:sz w:val="22"/>
          <w:szCs w:val="22"/>
          <w:lang w:val="en-US"/>
        </w:rPr>
        <w:t>(</w:t>
      </w:r>
      <w:r w:rsidR="0073453E" w:rsidRPr="00F86DD6">
        <w:rPr>
          <w:color w:val="000000"/>
          <w:sz w:val="22"/>
          <w:szCs w:val="22"/>
          <w:lang w:val="en-US"/>
        </w:rPr>
        <w:t>Leiden University, The Netherlands</w:t>
      </w:r>
      <w:r w:rsidR="00786E75" w:rsidRPr="00F86DD6">
        <w:rPr>
          <w:color w:val="000000"/>
          <w:sz w:val="22"/>
          <w:szCs w:val="22"/>
          <w:lang w:val="en-US"/>
        </w:rPr>
        <w:t>) and other researchers studying hybridization in relevant systems.</w:t>
      </w:r>
    </w:p>
    <w:p w:rsidR="00320218" w:rsidRPr="00F86DD6" w:rsidRDefault="00320218" w:rsidP="00320218">
      <w:pPr>
        <w:pStyle w:val="NormalnyWeb"/>
        <w:spacing w:before="240" w:beforeAutospacing="0" w:after="0" w:afterAutospacing="0"/>
        <w:rPr>
          <w:b/>
          <w:sz w:val="22"/>
          <w:szCs w:val="22"/>
        </w:rPr>
      </w:pPr>
      <w:proofErr w:type="spellStart"/>
      <w:r w:rsidRPr="00F86DD6">
        <w:rPr>
          <w:b/>
          <w:color w:val="000000"/>
          <w:sz w:val="22"/>
          <w:szCs w:val="22"/>
        </w:rPr>
        <w:t>References</w:t>
      </w:r>
      <w:proofErr w:type="spellEnd"/>
      <w:r w:rsidR="00431023" w:rsidRPr="00F86DD6">
        <w:rPr>
          <w:b/>
          <w:color w:val="000000"/>
          <w:sz w:val="22"/>
          <w:szCs w:val="22"/>
        </w:rPr>
        <w:t>:</w:t>
      </w:r>
    </w:p>
    <w:p w:rsidR="00786E75" w:rsidRPr="00F86DD6" w:rsidRDefault="00786E75" w:rsidP="00E025D5">
      <w:pPr>
        <w:pStyle w:val="NormalnyWeb"/>
        <w:spacing w:before="0" w:beforeAutospacing="0" w:after="0" w:afterAutospacing="0"/>
        <w:ind w:left="567" w:hanging="567"/>
        <w:rPr>
          <w:color w:val="000000"/>
          <w:sz w:val="22"/>
          <w:szCs w:val="22"/>
          <w:lang w:val="en-US"/>
        </w:rPr>
      </w:pPr>
      <w:r w:rsidRPr="00F86DD6">
        <w:rPr>
          <w:color w:val="000000"/>
          <w:sz w:val="22"/>
          <w:szCs w:val="22"/>
        </w:rPr>
        <w:t xml:space="preserve">Fijarczyk, A., Dudek, K., Niedzicka, M., &amp; Babik, W. (2018). </w:t>
      </w:r>
      <w:r w:rsidRPr="00F86DD6">
        <w:rPr>
          <w:color w:val="000000"/>
          <w:sz w:val="22"/>
          <w:szCs w:val="22"/>
          <w:lang w:val="en-US"/>
        </w:rPr>
        <w:t>Balancing selection and introgression of newt immune-response genes. Proceedings of the Royal Society B: Biological Sciences, 285, 20180819. https://doi.org/10.1098/rspb.2018.0819</w:t>
      </w:r>
    </w:p>
    <w:p w:rsidR="00786E75" w:rsidRPr="00F86DD6" w:rsidRDefault="00786E75" w:rsidP="00E025D5">
      <w:pPr>
        <w:pStyle w:val="NormalnyWeb"/>
        <w:spacing w:before="0" w:beforeAutospacing="0" w:after="0" w:afterAutospacing="0"/>
        <w:ind w:left="567" w:hanging="567"/>
        <w:rPr>
          <w:color w:val="000000"/>
          <w:sz w:val="22"/>
          <w:szCs w:val="22"/>
          <w:lang w:val="en-US"/>
        </w:rPr>
      </w:pPr>
      <w:proofErr w:type="spellStart"/>
      <w:r w:rsidRPr="00F86DD6">
        <w:rPr>
          <w:color w:val="000000"/>
          <w:sz w:val="22"/>
          <w:szCs w:val="22"/>
          <w:lang w:val="en-US"/>
        </w:rPr>
        <w:t>Ejsmond</w:t>
      </w:r>
      <w:proofErr w:type="spellEnd"/>
      <w:r w:rsidRPr="00F86DD6">
        <w:rPr>
          <w:color w:val="000000"/>
          <w:sz w:val="22"/>
          <w:szCs w:val="22"/>
          <w:lang w:val="en-US"/>
        </w:rPr>
        <w:t>, M. J., Phillips, K. P., Babik, W., &amp;Radwan, J. (2018). The role of MHC supertypes in promoting trans-species polymorphism remains an open question. Nature Communications, 9, 4362.https://doi.org/10.1038/s41467-018-06821-x.</w:t>
      </w:r>
    </w:p>
    <w:p w:rsidR="0059749B" w:rsidRPr="00F86DD6" w:rsidRDefault="00786E75" w:rsidP="00786E75">
      <w:pPr>
        <w:pStyle w:val="NormalnyWeb"/>
        <w:spacing w:before="0" w:beforeAutospacing="0" w:after="0" w:afterAutospacing="0"/>
        <w:ind w:left="567" w:hanging="567"/>
        <w:rPr>
          <w:sz w:val="22"/>
          <w:szCs w:val="22"/>
          <w:lang w:val="en-US"/>
        </w:rPr>
      </w:pPr>
      <w:r w:rsidRPr="00F86DD6">
        <w:rPr>
          <w:sz w:val="22"/>
          <w:szCs w:val="22"/>
          <w:lang w:val="en-US"/>
        </w:rPr>
        <w:t>Hedrick, P. W. (2013). Adaptive introgression in animals: examples and comparison to new mutation and standing variation as sources of adaptive variation. Molecular Ecology, 22, 4606-4618. https://doi.org/10.1111/mec.12415.</w:t>
      </w:r>
    </w:p>
    <w:sectPr w:rsidR="0059749B" w:rsidRPr="00F86DD6" w:rsidSect="00452001">
      <w:pgSz w:w="11906" w:h="16838"/>
      <w:pgMar w:top="426"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74B6"/>
    <w:multiLevelType w:val="hybridMultilevel"/>
    <w:tmpl w:val="F9D87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F2B65"/>
    <w:multiLevelType w:val="hybridMultilevel"/>
    <w:tmpl w:val="1BD2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18"/>
    <w:rsid w:val="00032045"/>
    <w:rsid w:val="00037AC2"/>
    <w:rsid w:val="00083152"/>
    <w:rsid w:val="000D3E6C"/>
    <w:rsid w:val="00146B4D"/>
    <w:rsid w:val="00201F85"/>
    <w:rsid w:val="00272BAD"/>
    <w:rsid w:val="00320218"/>
    <w:rsid w:val="0033463B"/>
    <w:rsid w:val="00431023"/>
    <w:rsid w:val="00452001"/>
    <w:rsid w:val="004C2040"/>
    <w:rsid w:val="0056587E"/>
    <w:rsid w:val="0059519F"/>
    <w:rsid w:val="0059749B"/>
    <w:rsid w:val="005F6A9B"/>
    <w:rsid w:val="00600738"/>
    <w:rsid w:val="0073453E"/>
    <w:rsid w:val="00741FB5"/>
    <w:rsid w:val="00786E75"/>
    <w:rsid w:val="007A751A"/>
    <w:rsid w:val="0080058B"/>
    <w:rsid w:val="00833521"/>
    <w:rsid w:val="008628EC"/>
    <w:rsid w:val="00866BD0"/>
    <w:rsid w:val="008B2819"/>
    <w:rsid w:val="00923CC2"/>
    <w:rsid w:val="009C420F"/>
    <w:rsid w:val="00A475C1"/>
    <w:rsid w:val="00A81446"/>
    <w:rsid w:val="00BB5493"/>
    <w:rsid w:val="00C74DC4"/>
    <w:rsid w:val="00CC6995"/>
    <w:rsid w:val="00D42D1C"/>
    <w:rsid w:val="00D66D5C"/>
    <w:rsid w:val="00D903DB"/>
    <w:rsid w:val="00D96145"/>
    <w:rsid w:val="00DA4131"/>
    <w:rsid w:val="00DB1B55"/>
    <w:rsid w:val="00DE1828"/>
    <w:rsid w:val="00E025D5"/>
    <w:rsid w:val="00E575CC"/>
    <w:rsid w:val="00EB48C2"/>
    <w:rsid w:val="00EF1C18"/>
    <w:rsid w:val="00F45857"/>
    <w:rsid w:val="00F808D5"/>
    <w:rsid w:val="00F86DD6"/>
    <w:rsid w:val="00F9756D"/>
    <w:rsid w:val="00FB3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6515"/>
  <w15:docId w15:val="{381133AE-1F87-42CB-AD52-D8CC1454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B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02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52001"/>
    <w:rPr>
      <w:color w:val="0563C1" w:themeColor="hyperlink"/>
      <w:u w:val="single"/>
    </w:rPr>
  </w:style>
  <w:style w:type="character" w:styleId="Nierozpoznanawzmianka">
    <w:name w:val="Unresolved Mention"/>
    <w:basedOn w:val="Domylnaczcionkaakapitu"/>
    <w:uiPriority w:val="99"/>
    <w:semiHidden/>
    <w:unhideWhenUsed/>
    <w:rsid w:val="00452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eslaw.babik@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user</cp:lastModifiedBy>
  <cp:revision>4</cp:revision>
  <cp:lastPrinted>2019-05-29T09:25:00Z</cp:lastPrinted>
  <dcterms:created xsi:type="dcterms:W3CDTF">2019-05-29T09:45:00Z</dcterms:created>
  <dcterms:modified xsi:type="dcterms:W3CDTF">2019-05-30T06:32:00Z</dcterms:modified>
</cp:coreProperties>
</file>